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481" w:rsidRDefault="002B1481" w:rsidP="00BE3424">
      <w:pPr>
        <w:pStyle w:val="c3"/>
        <w:shd w:val="clear" w:color="auto" w:fill="FFFFFF"/>
        <w:spacing w:before="0" w:beforeAutospacing="0" w:after="0" w:afterAutospacing="0" w:line="360" w:lineRule="auto"/>
        <w:ind w:right="58"/>
        <w:jc w:val="center"/>
        <w:rPr>
          <w:rStyle w:val="c5"/>
          <w:b/>
          <w:bCs/>
          <w:color w:val="000000"/>
          <w:sz w:val="28"/>
          <w:szCs w:val="28"/>
        </w:rPr>
      </w:pPr>
    </w:p>
    <w:p w:rsidR="00D87E16" w:rsidRDefault="00D87E16" w:rsidP="00D87E16">
      <w:pPr>
        <w:pStyle w:val="c3"/>
        <w:shd w:val="clear" w:color="auto" w:fill="FFFFFF"/>
        <w:spacing w:before="0" w:beforeAutospacing="0" w:after="0" w:afterAutospacing="0"/>
        <w:ind w:right="57"/>
        <w:jc w:val="center"/>
        <w:rPr>
          <w:rStyle w:val="c5"/>
          <w:b/>
          <w:bCs/>
          <w:color w:val="000000"/>
        </w:rPr>
      </w:pPr>
      <w:r>
        <w:rPr>
          <w:rStyle w:val="c5"/>
          <w:b/>
          <w:bCs/>
          <w:color w:val="000000"/>
        </w:rPr>
        <w:t>ПРАКТИЧЕСКИЙ ТУР</w:t>
      </w:r>
    </w:p>
    <w:p w:rsidR="00D87E16" w:rsidRDefault="00D87E16" w:rsidP="00D87E16">
      <w:pPr>
        <w:pStyle w:val="c3"/>
        <w:shd w:val="clear" w:color="auto" w:fill="FFFFFF"/>
        <w:spacing w:before="0" w:beforeAutospacing="0" w:after="0" w:afterAutospacing="0"/>
        <w:ind w:right="58"/>
        <w:jc w:val="center"/>
        <w:rPr>
          <w:rStyle w:val="c5"/>
          <w:b/>
          <w:bCs/>
          <w:i/>
          <w:color w:val="000000"/>
          <w:sz w:val="28"/>
          <w:szCs w:val="28"/>
        </w:rPr>
      </w:pPr>
      <w:r>
        <w:rPr>
          <w:rStyle w:val="c5"/>
          <w:b/>
          <w:bCs/>
          <w:i/>
          <w:color w:val="000000"/>
          <w:sz w:val="28"/>
          <w:szCs w:val="28"/>
        </w:rPr>
        <w:t>Максимальное количество баллов - 100</w:t>
      </w:r>
    </w:p>
    <w:p w:rsidR="00D87E16" w:rsidRDefault="00D87E16" w:rsidP="00D87E16">
      <w:pPr>
        <w:pStyle w:val="c3"/>
        <w:shd w:val="clear" w:color="auto" w:fill="FFFFFF"/>
        <w:spacing w:before="0" w:beforeAutospacing="0" w:after="0" w:afterAutospacing="0"/>
        <w:ind w:right="58"/>
        <w:jc w:val="center"/>
        <w:rPr>
          <w:rStyle w:val="c5"/>
          <w:b/>
          <w:bCs/>
          <w:color w:val="000000"/>
        </w:rPr>
      </w:pPr>
    </w:p>
    <w:p w:rsidR="00D87E16" w:rsidRDefault="00D87E16" w:rsidP="00D87E16">
      <w:pPr>
        <w:pStyle w:val="c3"/>
        <w:shd w:val="clear" w:color="auto" w:fill="FFFFFF"/>
        <w:spacing w:before="0" w:beforeAutospacing="0" w:after="0" w:afterAutospacing="0"/>
        <w:ind w:right="58"/>
        <w:jc w:val="center"/>
        <w:rPr>
          <w:rStyle w:val="c5"/>
          <w:b/>
          <w:bCs/>
          <w:color w:val="000000"/>
        </w:rPr>
      </w:pPr>
      <w:r>
        <w:rPr>
          <w:rStyle w:val="c5"/>
          <w:b/>
          <w:bCs/>
          <w:color w:val="000000"/>
        </w:rPr>
        <w:t>Задание 1. Оказание первой помощи.</w:t>
      </w:r>
    </w:p>
    <w:p w:rsidR="00D87E16" w:rsidRDefault="00D87E16" w:rsidP="00D87E16">
      <w:pPr>
        <w:pStyle w:val="c3"/>
        <w:shd w:val="clear" w:color="auto" w:fill="FFFFFF"/>
        <w:spacing w:before="0" w:beforeAutospacing="0" w:after="0" w:afterAutospacing="0"/>
        <w:ind w:right="58"/>
        <w:jc w:val="right"/>
        <w:rPr>
          <w:rStyle w:val="c5"/>
          <w:b/>
          <w:bCs/>
          <w:color w:val="000000"/>
        </w:rPr>
      </w:pPr>
      <w:r>
        <w:rPr>
          <w:rStyle w:val="c5"/>
          <w:bCs/>
          <w:color w:val="000000"/>
        </w:rPr>
        <w:t xml:space="preserve">Максимальное количество баллов - </w:t>
      </w:r>
      <w:r>
        <w:rPr>
          <w:rStyle w:val="c5"/>
          <w:b/>
          <w:bCs/>
          <w:color w:val="000000"/>
        </w:rPr>
        <w:t>40</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Необходимое оборудование:</w:t>
      </w:r>
      <w:r>
        <w:rPr>
          <w:rStyle w:val="c5"/>
          <w:bCs/>
          <w:color w:val="000000"/>
        </w:rPr>
        <w:t xml:space="preserve"> тренажёр для оказания первой помощи (его роль может выполнять статист), перекись водорода, бриллиантовый зелёный или йод, перевязочный материал (бинты, вата, стерильные салфетки и др.), жгут, эластичный бинт. Отдельно положить упаковки от продуктов питания, среди которых должна быть обязательно упаковка от замороженных продуктов (или её имитация), бутылка с водой.</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 xml:space="preserve">Вводная для участника: </w:t>
      </w:r>
      <w:r>
        <w:rPr>
          <w:rStyle w:val="c5"/>
          <w:bCs/>
          <w:color w:val="000000"/>
        </w:rPr>
        <w:t>вы с друзьями устроили шумные игры дома, в результате которых один из ваших друзей упал на пол, сначала ударившись  о шкаф со стеклянными дверцами. В результате падения у пострадавшего:</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сильный порез на наружной стороне плеча ближе к локтю, сопровождающийся кровотечением не алого и не тёмного цвета;</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сильная боль в области колена, при этом кожные покровы целы, а на месте удара появляется покраснение.</w:t>
      </w:r>
    </w:p>
    <w:p w:rsidR="00D87E16" w:rsidRDefault="00D87E16" w:rsidP="00D87E16">
      <w:pPr>
        <w:pStyle w:val="c3"/>
        <w:shd w:val="clear" w:color="auto" w:fill="FFFFFF"/>
        <w:spacing w:before="0" w:beforeAutospacing="0" w:after="0" w:afterAutospacing="0"/>
        <w:ind w:right="58"/>
        <w:jc w:val="both"/>
        <w:rPr>
          <w:rStyle w:val="c5"/>
          <w:b/>
          <w:bCs/>
          <w:color w:val="000000"/>
        </w:rPr>
      </w:pPr>
      <w:r>
        <w:rPr>
          <w:rStyle w:val="c5"/>
          <w:bCs/>
          <w:color w:val="000000"/>
          <w:u w:val="single"/>
        </w:rPr>
        <w:t>Задание:</w:t>
      </w:r>
      <w:r>
        <w:rPr>
          <w:rStyle w:val="c5"/>
          <w:bCs/>
          <w:color w:val="000000"/>
        </w:rPr>
        <w:t xml:space="preserve"> </w:t>
      </w:r>
      <w:r>
        <w:rPr>
          <w:rStyle w:val="c5"/>
          <w:b/>
          <w:bCs/>
          <w:color w:val="000000"/>
        </w:rPr>
        <w:t>с помощью предложенных средств оказать первую помощь, предварительно назвав виды повреждений (в данном случае:  ранение и ушиб).</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Алгоритм оказания первой помощи:</w:t>
      </w:r>
    </w:p>
    <w:p w:rsidR="00D87E16" w:rsidRDefault="00D87E16" w:rsidP="00D87E16">
      <w:pPr>
        <w:pStyle w:val="c3"/>
        <w:numPr>
          <w:ilvl w:val="0"/>
          <w:numId w:val="13"/>
        </w:numPr>
        <w:shd w:val="clear" w:color="auto" w:fill="FFFFFF"/>
        <w:spacing w:before="0" w:beforeAutospacing="0" w:after="0" w:afterAutospacing="0"/>
        <w:ind w:left="0" w:right="58" w:firstLine="360"/>
        <w:jc w:val="both"/>
        <w:rPr>
          <w:rStyle w:val="c5"/>
          <w:bCs/>
          <w:color w:val="000000"/>
        </w:rPr>
      </w:pPr>
      <w:r>
        <w:rPr>
          <w:rStyle w:val="c5"/>
          <w:bCs/>
          <w:color w:val="000000"/>
        </w:rPr>
        <w:t>Пострадавшего лучше уложить (допустимый вариант – усадить).</w:t>
      </w:r>
    </w:p>
    <w:p w:rsidR="00D87E16" w:rsidRDefault="00D87E16" w:rsidP="00D87E16">
      <w:pPr>
        <w:pStyle w:val="c3"/>
        <w:numPr>
          <w:ilvl w:val="0"/>
          <w:numId w:val="13"/>
        </w:numPr>
        <w:shd w:val="clear" w:color="auto" w:fill="FFFFFF"/>
        <w:spacing w:before="0" w:beforeAutospacing="0" w:after="0" w:afterAutospacing="0"/>
        <w:ind w:left="0" w:right="58" w:firstLine="360"/>
        <w:jc w:val="both"/>
        <w:rPr>
          <w:rStyle w:val="c5"/>
          <w:bCs/>
          <w:color w:val="000000"/>
        </w:rPr>
      </w:pPr>
      <w:r>
        <w:rPr>
          <w:rStyle w:val="c5"/>
          <w:bCs/>
          <w:color w:val="000000"/>
        </w:rPr>
        <w:t>Остановить кровотечение: пережать рукой место раны, конечность приподнять, взять перекись водорода и обработать рану, йодом или зелёнкой смазать вокруг раны или пропустить это действие, наложить давящую повязку на место раны, используя бинты, а не жгут, так как нет артериального кровотечения.</w:t>
      </w:r>
    </w:p>
    <w:p w:rsidR="00D87E16" w:rsidRDefault="00D87E16" w:rsidP="00D87E16">
      <w:pPr>
        <w:pStyle w:val="c3"/>
        <w:numPr>
          <w:ilvl w:val="0"/>
          <w:numId w:val="13"/>
        </w:numPr>
        <w:shd w:val="clear" w:color="auto" w:fill="FFFFFF"/>
        <w:spacing w:before="0" w:beforeAutospacing="0" w:after="0" w:afterAutospacing="0"/>
        <w:ind w:left="0" w:right="58" w:firstLine="360"/>
        <w:jc w:val="both"/>
        <w:rPr>
          <w:rStyle w:val="c5"/>
          <w:bCs/>
          <w:color w:val="000000"/>
        </w:rPr>
      </w:pPr>
      <w:r>
        <w:rPr>
          <w:rStyle w:val="c5"/>
          <w:bCs/>
          <w:color w:val="000000"/>
        </w:rPr>
        <w:t>На место ушиба наложить холод, найдя его из подручных средств: выбрать из предложенных упаковок те, что являются упаковкой от замороженных продуктов и наложить на место ушиба.  Наложение холода допускается любыми способами: наложить и держать самому, попросить  пострадавшего удерживать холод, привязать холодный компресс к колену при помощи бинта.</w:t>
      </w:r>
    </w:p>
    <w:p w:rsidR="00D87E16" w:rsidRDefault="00D87E16" w:rsidP="00D87E16">
      <w:pPr>
        <w:pStyle w:val="c3"/>
        <w:numPr>
          <w:ilvl w:val="0"/>
          <w:numId w:val="13"/>
        </w:numPr>
        <w:shd w:val="clear" w:color="auto" w:fill="FFFFFF"/>
        <w:spacing w:before="0" w:beforeAutospacing="0" w:after="0" w:afterAutospacing="0"/>
        <w:ind w:left="0" w:right="58" w:firstLine="360"/>
        <w:jc w:val="both"/>
        <w:rPr>
          <w:rStyle w:val="c5"/>
          <w:bCs/>
          <w:color w:val="000000"/>
        </w:rPr>
      </w:pPr>
      <w:r>
        <w:rPr>
          <w:rStyle w:val="c5"/>
          <w:bCs/>
          <w:color w:val="000000"/>
        </w:rPr>
        <w:t xml:space="preserve">Обеспечить покой колену при помощи эластичного бинта. Допускается вариант: попросить пострадавшего не двигаться. Вызвать скорую помощь или позвонить родителям пострадавшего. </w:t>
      </w:r>
    </w:p>
    <w:p w:rsidR="00D87E16" w:rsidRDefault="00D87E16" w:rsidP="00D87E16">
      <w:pPr>
        <w:pStyle w:val="c3"/>
        <w:shd w:val="clear" w:color="auto" w:fill="FFFFFF"/>
        <w:spacing w:before="0" w:beforeAutospacing="0" w:after="0" w:afterAutospacing="0"/>
        <w:ind w:left="360" w:right="58"/>
        <w:jc w:val="both"/>
        <w:rPr>
          <w:rStyle w:val="c5"/>
          <w:bCs/>
          <w:color w:val="000000"/>
        </w:rPr>
      </w:pPr>
      <w:r>
        <w:rPr>
          <w:rStyle w:val="c5"/>
          <w:bCs/>
          <w:color w:val="000000"/>
          <w:u w:val="single"/>
        </w:rPr>
        <w:t>Штрафы:</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Пострадавший не усажен (не уложен) – 10 баллов.</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Кровотечение остановлено при помощи жгута – 15 баллов.</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Рана не обработана – 5 баллов.</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Йодом или зелёнкой обработана сама рана, а не вокруг неё – 5 баллов.</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Давящая повязка наложена таким образом, что кровотечение не остановлено – 20 баллов.</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Конечность не приподнята – 5 баллов.</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Участник  долго не приступал к остановке кровотечения или сначала стал оказывать помощь при ушибе – 15 баллов.</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Из предложенных подручных средств наложения холода выбраны нехолодные предметы – 10 баллов, а в случае выбора бутылки с водой вместо замороженных продуктов – 5 баллов.</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 Не сообщили о травме  родителям и не вызвана скорая помощь – 15 баллов (если хотя бы одно действие выполнено, то штраф не назначается).</w:t>
      </w:r>
    </w:p>
    <w:p w:rsidR="00D87E16" w:rsidRDefault="00D87E16" w:rsidP="00D87E16">
      <w:pPr>
        <w:pStyle w:val="c3"/>
        <w:shd w:val="clear" w:color="auto" w:fill="FFFFFF"/>
        <w:spacing w:before="0" w:beforeAutospacing="0" w:after="0" w:afterAutospacing="0"/>
        <w:ind w:right="58"/>
        <w:jc w:val="both"/>
        <w:rPr>
          <w:rStyle w:val="c5"/>
          <w:bCs/>
          <w:color w:val="000000"/>
        </w:rPr>
      </w:pPr>
    </w:p>
    <w:p w:rsidR="00D87E16" w:rsidRDefault="00D87E16" w:rsidP="00D87E16">
      <w:pPr>
        <w:pStyle w:val="c3"/>
        <w:shd w:val="clear" w:color="auto" w:fill="FFFFFF"/>
        <w:spacing w:before="0" w:beforeAutospacing="0" w:after="0" w:afterAutospacing="0"/>
        <w:ind w:right="58"/>
        <w:jc w:val="center"/>
        <w:rPr>
          <w:rStyle w:val="c5"/>
          <w:b/>
          <w:bCs/>
          <w:color w:val="000000"/>
        </w:rPr>
      </w:pPr>
    </w:p>
    <w:p w:rsidR="00D87E16" w:rsidRDefault="00D87E16" w:rsidP="00D87E16">
      <w:pPr>
        <w:pStyle w:val="c3"/>
        <w:shd w:val="clear" w:color="auto" w:fill="FFFFFF"/>
        <w:spacing w:before="0" w:beforeAutospacing="0" w:after="0" w:afterAutospacing="0"/>
        <w:ind w:right="58"/>
        <w:jc w:val="center"/>
        <w:rPr>
          <w:rStyle w:val="c5"/>
          <w:b/>
          <w:bCs/>
          <w:color w:val="000000"/>
        </w:rPr>
      </w:pPr>
      <w:r>
        <w:rPr>
          <w:rStyle w:val="c5"/>
          <w:b/>
          <w:bCs/>
          <w:color w:val="000000"/>
        </w:rPr>
        <w:t>Задание 2. Безопасность дорожного движения.</w:t>
      </w:r>
    </w:p>
    <w:p w:rsidR="00D87E16" w:rsidRDefault="00D87E16" w:rsidP="00D87E16">
      <w:pPr>
        <w:pStyle w:val="c3"/>
        <w:shd w:val="clear" w:color="auto" w:fill="FFFFFF"/>
        <w:spacing w:before="0" w:beforeAutospacing="0" w:after="0" w:afterAutospacing="0"/>
        <w:ind w:right="58"/>
        <w:jc w:val="right"/>
        <w:rPr>
          <w:rStyle w:val="c5"/>
          <w:b/>
          <w:bCs/>
          <w:color w:val="000000"/>
        </w:rPr>
      </w:pPr>
      <w:r>
        <w:rPr>
          <w:rStyle w:val="c5"/>
          <w:bCs/>
          <w:color w:val="000000"/>
        </w:rPr>
        <w:t xml:space="preserve">Максимальное количество баллов – </w:t>
      </w:r>
      <w:r>
        <w:rPr>
          <w:rStyle w:val="c5"/>
          <w:b/>
          <w:bCs/>
          <w:color w:val="000000"/>
        </w:rPr>
        <w:t>30.</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Место проведения:</w:t>
      </w:r>
      <w:r>
        <w:rPr>
          <w:rStyle w:val="c5"/>
          <w:bCs/>
          <w:color w:val="000000"/>
        </w:rPr>
        <w:t xml:space="preserve"> автогородок. В случае его отсутствия – начертить в спортивном зале дорогу с двумя перекрёстками: один будет регулируемый, другой нет. У   перекрёстков должна быть нарисована зебра (по возможности пешеходный переход обозначить ещё и знаком).  </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Необходимое оборудование:</w:t>
      </w:r>
      <w:r>
        <w:rPr>
          <w:rStyle w:val="c5"/>
          <w:bCs/>
          <w:color w:val="000000"/>
        </w:rPr>
        <w:t xml:space="preserve"> макет светофора (в его отсутствие допускается имитация в виде листков цветной бумаги в цвет сигналов светофора), дорожные знаки: «главная дорога», «уступи дорогу» (можно распечатать из приложения), велосипед малогабаритный или его имитация, самокат или другое средство индивидуальной мобильности или его имитация, карточки с названием средств передвижения (есть в приложении). Нерегулируемый перекрёсток нужно смоделировать так, чтобы участник выезжал со второстепенной дороги на главную.</w:t>
      </w:r>
    </w:p>
    <w:p w:rsidR="00D87E16" w:rsidRDefault="00D87E16" w:rsidP="00D87E16">
      <w:pPr>
        <w:pStyle w:val="c3"/>
        <w:shd w:val="clear" w:color="auto" w:fill="FFFFFF"/>
        <w:spacing w:before="0" w:beforeAutospacing="0" w:after="0" w:afterAutospacing="0"/>
        <w:ind w:right="58"/>
        <w:jc w:val="both"/>
        <w:rPr>
          <w:rStyle w:val="c5"/>
          <w:b/>
          <w:bCs/>
          <w:color w:val="000000"/>
        </w:rPr>
      </w:pPr>
      <w:r>
        <w:rPr>
          <w:rStyle w:val="c5"/>
          <w:b/>
          <w:bCs/>
          <w:color w:val="000000"/>
          <w:u w:val="single"/>
        </w:rPr>
        <w:t>Задание:</w:t>
      </w:r>
      <w:r>
        <w:rPr>
          <w:rStyle w:val="c5"/>
          <w:bCs/>
          <w:color w:val="000000"/>
          <w:u w:val="single"/>
        </w:rPr>
        <w:t xml:space="preserve"> </w:t>
      </w:r>
      <w:r>
        <w:rPr>
          <w:rStyle w:val="c5"/>
          <w:b/>
          <w:bCs/>
          <w:color w:val="000000"/>
        </w:rPr>
        <w:t>проехать два перекрёстка дороги на   средстве передвижения, указанном на выбранной карточке. Данное задание подразумевает, что участник подчиняется правилам, предусмотренным для лиц, достигших 14 лет.</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 xml:space="preserve">Алгоритм выполнения: </w:t>
      </w:r>
    </w:p>
    <w:p w:rsidR="00D87E16" w:rsidRDefault="00D87E16" w:rsidP="00D87E16">
      <w:pPr>
        <w:pStyle w:val="c3"/>
        <w:numPr>
          <w:ilvl w:val="0"/>
          <w:numId w:val="14"/>
        </w:numPr>
        <w:shd w:val="clear" w:color="auto" w:fill="FFFFFF"/>
        <w:spacing w:before="0" w:beforeAutospacing="0" w:after="0" w:afterAutospacing="0"/>
        <w:ind w:left="0" w:right="58" w:firstLine="360"/>
        <w:jc w:val="both"/>
        <w:rPr>
          <w:rStyle w:val="c5"/>
          <w:bCs/>
          <w:color w:val="000000"/>
        </w:rPr>
      </w:pPr>
      <w:r>
        <w:rPr>
          <w:rStyle w:val="c5"/>
          <w:bCs/>
          <w:color w:val="000000"/>
        </w:rPr>
        <w:t xml:space="preserve">Участник вытягивает карточку с названием средства передвижения. В соответствии с названием средства он выбирает участок дороги, по которому он будет двигаться. </w:t>
      </w:r>
    </w:p>
    <w:p w:rsidR="00D87E16" w:rsidRDefault="00D87E16" w:rsidP="00D87E16">
      <w:pPr>
        <w:pStyle w:val="c3"/>
        <w:numPr>
          <w:ilvl w:val="0"/>
          <w:numId w:val="14"/>
        </w:numPr>
        <w:shd w:val="clear" w:color="auto" w:fill="FFFFFF"/>
        <w:spacing w:before="0" w:beforeAutospacing="0" w:after="0" w:afterAutospacing="0"/>
        <w:ind w:left="0" w:right="58" w:firstLine="360"/>
        <w:jc w:val="both"/>
        <w:rPr>
          <w:rStyle w:val="c5"/>
          <w:bCs/>
          <w:color w:val="000000"/>
        </w:rPr>
      </w:pPr>
      <w:r>
        <w:rPr>
          <w:rStyle w:val="c5"/>
          <w:bCs/>
          <w:color w:val="000000"/>
        </w:rPr>
        <w:t>Если на карточке «велосипед», то участник должен начать движение по проезжей части, обозначив рукой начало движения, и подчиняться правилам водителя. Допускается съезд на тротуар при условии, что участник подаст сигнал рукой. При выезде со второстепенной дороги на главную обязательно притормозить и посмотреть по сторонам: убедиться, что на главной дороге нет транспортных средств. Торможение обозначать поднятой рукой. На разрешающий сигнал светофора велосипедист на проезжей части проезжает перекрёсток. Если он его пересекает вне проезжей части, то обязательно спешивается на переходе.</w:t>
      </w:r>
    </w:p>
    <w:p w:rsidR="00D87E16" w:rsidRDefault="00D87E16" w:rsidP="00D87E16">
      <w:pPr>
        <w:pStyle w:val="c3"/>
        <w:numPr>
          <w:ilvl w:val="0"/>
          <w:numId w:val="14"/>
        </w:numPr>
        <w:shd w:val="clear" w:color="auto" w:fill="FFFFFF"/>
        <w:spacing w:before="0" w:beforeAutospacing="0" w:after="0" w:afterAutospacing="0"/>
        <w:ind w:left="0" w:right="58" w:firstLine="360"/>
        <w:jc w:val="both"/>
        <w:rPr>
          <w:rStyle w:val="c5"/>
          <w:bCs/>
          <w:color w:val="000000"/>
        </w:rPr>
      </w:pPr>
      <w:r>
        <w:rPr>
          <w:rStyle w:val="c5"/>
          <w:bCs/>
          <w:color w:val="000000"/>
        </w:rPr>
        <w:t>Если досталось одно из средств индивидуальной мобильности, то двигаться нужно по тротуару и подчиняться правилам пешехода.</w:t>
      </w:r>
    </w:p>
    <w:p w:rsidR="00D87E16" w:rsidRDefault="00D87E16" w:rsidP="00D87E16">
      <w:pPr>
        <w:pStyle w:val="c3"/>
        <w:numPr>
          <w:ilvl w:val="0"/>
          <w:numId w:val="14"/>
        </w:numPr>
        <w:shd w:val="clear" w:color="auto" w:fill="FFFFFF"/>
        <w:spacing w:before="0" w:beforeAutospacing="0" w:after="0" w:afterAutospacing="0"/>
        <w:ind w:left="0" w:right="58" w:firstLine="360"/>
        <w:jc w:val="both"/>
        <w:rPr>
          <w:rStyle w:val="c5"/>
          <w:bCs/>
          <w:color w:val="000000"/>
        </w:rPr>
      </w:pPr>
      <w:r>
        <w:rPr>
          <w:rStyle w:val="c5"/>
          <w:bCs/>
          <w:color w:val="000000"/>
        </w:rPr>
        <w:t>Член жюри стоит на регулируемом перекрёстке и подаёт сигналы светофора.</w:t>
      </w:r>
    </w:p>
    <w:p w:rsidR="00D87E16" w:rsidRDefault="00D87E16" w:rsidP="00D87E16">
      <w:pPr>
        <w:pStyle w:val="c3"/>
        <w:numPr>
          <w:ilvl w:val="0"/>
          <w:numId w:val="14"/>
        </w:numPr>
        <w:shd w:val="clear" w:color="auto" w:fill="FFFFFF"/>
        <w:spacing w:before="0" w:beforeAutospacing="0" w:after="0" w:afterAutospacing="0"/>
        <w:ind w:left="0" w:right="58" w:firstLine="360"/>
        <w:jc w:val="both"/>
        <w:rPr>
          <w:rStyle w:val="c5"/>
          <w:bCs/>
          <w:color w:val="000000"/>
        </w:rPr>
      </w:pPr>
      <w:r>
        <w:rPr>
          <w:rStyle w:val="c5"/>
          <w:bCs/>
          <w:color w:val="000000"/>
        </w:rPr>
        <w:t>Обозначить конец маршрута поднятой вверх рукой. Если из средств передвижения на этапе есть только имитирующие их предметы, то допускается движение участника шагом, держа этот предмет; при этом он должен проговорить, когда необходимо спешиться.</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Штрафы:</w:t>
      </w:r>
    </w:p>
    <w:p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Велосипедист двигался только вне проезжей части – 15 баллов.</w:t>
      </w:r>
    </w:p>
    <w:p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Велосипедист проигнорировал знаки приоритета: в месте, где он должен был уступить дорогу – 10 баллов.</w:t>
      </w:r>
    </w:p>
    <w:p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Велосипедист не подавал сигналы рукой при манёврах – 5 баллов.</w:t>
      </w:r>
    </w:p>
    <w:p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Выезд на средстве индивидуальной мобильности на проезжую часть и движение по ней – 20 баллов.</w:t>
      </w:r>
    </w:p>
    <w:p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Независимо от средств передвижения: не спешился на  переходе – 15 баллов.</w:t>
      </w:r>
    </w:p>
    <w:p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Игнорирование сигналов светофора – 25 баллов.</w:t>
      </w:r>
    </w:p>
    <w:p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На нерегулируемом переходе не остановился и не убедился, что его пропускают – 10 баллов.</w:t>
      </w:r>
    </w:p>
    <w:p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Велосипедист спешился на проезжей части – 10 баллов.</w:t>
      </w:r>
    </w:p>
    <w:p w:rsidR="00D87E16" w:rsidRDefault="00D87E16" w:rsidP="00D87E16">
      <w:pPr>
        <w:pStyle w:val="c3"/>
        <w:numPr>
          <w:ilvl w:val="0"/>
          <w:numId w:val="15"/>
        </w:numPr>
        <w:shd w:val="clear" w:color="auto" w:fill="FFFFFF"/>
        <w:spacing w:before="0" w:beforeAutospacing="0" w:after="0" w:afterAutospacing="0"/>
        <w:ind w:right="58"/>
        <w:jc w:val="both"/>
        <w:rPr>
          <w:rStyle w:val="c5"/>
          <w:bCs/>
          <w:color w:val="000000"/>
        </w:rPr>
      </w:pPr>
      <w:r>
        <w:rPr>
          <w:rStyle w:val="c5"/>
          <w:bCs/>
          <w:color w:val="000000"/>
        </w:rPr>
        <w:t>Иные нарушения, связанные с особенностями перекрёстка в учебном заведении – 5 баллов.</w:t>
      </w:r>
    </w:p>
    <w:p w:rsidR="00D87E16" w:rsidRDefault="00D87E16" w:rsidP="00D87E16">
      <w:pPr>
        <w:pStyle w:val="c3"/>
        <w:shd w:val="clear" w:color="auto" w:fill="FFFFFF"/>
        <w:spacing w:before="0" w:beforeAutospacing="0" w:after="0" w:afterAutospacing="0"/>
        <w:ind w:right="58"/>
        <w:jc w:val="center"/>
        <w:rPr>
          <w:rStyle w:val="c5"/>
          <w:b/>
          <w:bCs/>
          <w:color w:val="000000"/>
        </w:rPr>
      </w:pPr>
    </w:p>
    <w:p w:rsidR="00D87E16" w:rsidRDefault="00D87E16" w:rsidP="00D87E16">
      <w:pPr>
        <w:pStyle w:val="c3"/>
        <w:shd w:val="clear" w:color="auto" w:fill="FFFFFF"/>
        <w:spacing w:before="0" w:beforeAutospacing="0" w:after="0" w:afterAutospacing="0"/>
        <w:ind w:right="58"/>
        <w:jc w:val="center"/>
        <w:rPr>
          <w:rStyle w:val="c5"/>
          <w:b/>
          <w:bCs/>
          <w:color w:val="000000"/>
        </w:rPr>
      </w:pPr>
    </w:p>
    <w:p w:rsidR="00D87E16" w:rsidRDefault="00D87E16" w:rsidP="00D87E16">
      <w:pPr>
        <w:pStyle w:val="c3"/>
        <w:shd w:val="clear" w:color="auto" w:fill="FFFFFF"/>
        <w:spacing w:before="0" w:beforeAutospacing="0" w:after="0" w:afterAutospacing="0"/>
        <w:ind w:right="58"/>
        <w:jc w:val="center"/>
        <w:rPr>
          <w:rStyle w:val="c5"/>
          <w:b/>
          <w:bCs/>
          <w:color w:val="000000"/>
        </w:rPr>
      </w:pPr>
    </w:p>
    <w:p w:rsidR="00D87E16" w:rsidRDefault="00D87E16" w:rsidP="00D87E16">
      <w:pPr>
        <w:pStyle w:val="c3"/>
        <w:shd w:val="clear" w:color="auto" w:fill="FFFFFF"/>
        <w:spacing w:before="0" w:beforeAutospacing="0" w:after="0" w:afterAutospacing="0"/>
        <w:ind w:right="58"/>
        <w:jc w:val="center"/>
        <w:rPr>
          <w:rStyle w:val="c5"/>
          <w:b/>
          <w:bCs/>
          <w:color w:val="000000"/>
        </w:rPr>
      </w:pPr>
      <w:bookmarkStart w:id="0" w:name="_GoBack"/>
      <w:bookmarkEnd w:id="0"/>
      <w:r>
        <w:rPr>
          <w:rStyle w:val="c5"/>
          <w:b/>
          <w:bCs/>
          <w:color w:val="000000"/>
        </w:rPr>
        <w:t>Задание 3. Пожарная безопасность.</w:t>
      </w:r>
    </w:p>
    <w:p w:rsidR="00D87E16" w:rsidRDefault="00D87E16" w:rsidP="00D87E16">
      <w:pPr>
        <w:pStyle w:val="c3"/>
        <w:shd w:val="clear" w:color="auto" w:fill="FFFFFF"/>
        <w:spacing w:before="0" w:beforeAutospacing="0" w:after="0" w:afterAutospacing="0"/>
        <w:ind w:right="58"/>
        <w:jc w:val="right"/>
        <w:rPr>
          <w:rStyle w:val="c5"/>
          <w:b/>
          <w:bCs/>
          <w:color w:val="000000"/>
        </w:rPr>
      </w:pPr>
      <w:r>
        <w:rPr>
          <w:rStyle w:val="c5"/>
          <w:bCs/>
          <w:color w:val="000000"/>
        </w:rPr>
        <w:t xml:space="preserve">Максимальное количество балов – </w:t>
      </w:r>
      <w:r>
        <w:rPr>
          <w:rStyle w:val="c5"/>
          <w:b/>
          <w:bCs/>
          <w:color w:val="000000"/>
        </w:rPr>
        <w:t>30.</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Необходимое оборудование:</w:t>
      </w:r>
      <w:r>
        <w:rPr>
          <w:rStyle w:val="c5"/>
          <w:bCs/>
          <w:color w:val="000000"/>
        </w:rPr>
        <w:t xml:space="preserve">  сковорода или предмет её заменяющий, парта, имитирующая газовую плиту, средства пожаротушения и предметы, которые могут находиться на кухне: вода в любой ёмкости, тряпки, доски разделочные, крышки от кастрюль, пакеты,  любой распылитель или упаковка от него и др. Также нужно при помощи рисунка или другого способа обозначить границы пламени.</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u w:val="single"/>
        </w:rPr>
        <w:t>Ситуация</w:t>
      </w:r>
      <w:r>
        <w:rPr>
          <w:rStyle w:val="c5"/>
          <w:bCs/>
          <w:color w:val="000000"/>
        </w:rPr>
        <w:t xml:space="preserve">: </w:t>
      </w:r>
      <w:r>
        <w:rPr>
          <w:rStyle w:val="c5"/>
          <w:b/>
          <w:bCs/>
          <w:color w:val="000000"/>
        </w:rPr>
        <w:t>вы жарили пирожки в сковородке с большим количеством масла. Масло потекло через край, а затем загорелось, а вскоре вспыхнула вся масляная поверхность сковородки.</w:t>
      </w: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
          <w:bCs/>
          <w:color w:val="000000"/>
          <w:u w:val="single"/>
        </w:rPr>
        <w:t>Задание:</w:t>
      </w:r>
      <w:r>
        <w:rPr>
          <w:rStyle w:val="c5"/>
          <w:bCs/>
          <w:color w:val="000000"/>
        </w:rPr>
        <w:t xml:space="preserve"> </w:t>
      </w:r>
      <w:r>
        <w:rPr>
          <w:rStyle w:val="c5"/>
          <w:b/>
          <w:bCs/>
          <w:color w:val="000000"/>
        </w:rPr>
        <w:t>как можно быстрее потушить возгорание, используя средства, находящиеся на кухне</w:t>
      </w:r>
    </w:p>
    <w:p w:rsidR="00D87E16" w:rsidRDefault="00D87E16" w:rsidP="00D87E16">
      <w:pPr>
        <w:pStyle w:val="c3"/>
        <w:shd w:val="clear" w:color="auto" w:fill="FFFFFF"/>
        <w:spacing w:before="0" w:beforeAutospacing="0" w:after="0" w:afterAutospacing="0"/>
        <w:ind w:right="58"/>
        <w:jc w:val="both"/>
        <w:rPr>
          <w:rStyle w:val="c5"/>
          <w:bCs/>
          <w:color w:val="000000"/>
          <w:u w:val="single"/>
        </w:rPr>
      </w:pPr>
      <w:r>
        <w:rPr>
          <w:rStyle w:val="c5"/>
          <w:bCs/>
          <w:color w:val="000000"/>
          <w:u w:val="single"/>
        </w:rPr>
        <w:t>Алгоритм действий:</w:t>
      </w:r>
    </w:p>
    <w:p w:rsidR="00D87E16" w:rsidRDefault="00D87E16" w:rsidP="00D87E16">
      <w:pPr>
        <w:pStyle w:val="c3"/>
        <w:numPr>
          <w:ilvl w:val="0"/>
          <w:numId w:val="16"/>
        </w:numPr>
        <w:shd w:val="clear" w:color="auto" w:fill="FFFFFF"/>
        <w:spacing w:before="0" w:beforeAutospacing="0" w:after="0" w:afterAutospacing="0"/>
        <w:ind w:right="58"/>
        <w:jc w:val="both"/>
        <w:rPr>
          <w:rStyle w:val="c5"/>
          <w:bCs/>
          <w:color w:val="000000"/>
        </w:rPr>
      </w:pPr>
      <w:r>
        <w:rPr>
          <w:rStyle w:val="c5"/>
          <w:bCs/>
          <w:color w:val="000000"/>
        </w:rPr>
        <w:t>Сначала нужно устранить источник огня, то есть выключить плиту или отключить газ.</w:t>
      </w:r>
    </w:p>
    <w:p w:rsidR="00D87E16" w:rsidRDefault="00D87E16" w:rsidP="00D87E16">
      <w:pPr>
        <w:pStyle w:val="c3"/>
        <w:numPr>
          <w:ilvl w:val="0"/>
          <w:numId w:val="16"/>
        </w:numPr>
        <w:shd w:val="clear" w:color="auto" w:fill="FFFFFF"/>
        <w:spacing w:before="0" w:beforeAutospacing="0" w:after="0" w:afterAutospacing="0"/>
        <w:ind w:right="58"/>
        <w:jc w:val="both"/>
        <w:rPr>
          <w:rStyle w:val="c5"/>
          <w:bCs/>
          <w:color w:val="000000"/>
        </w:rPr>
      </w:pPr>
      <w:r>
        <w:rPr>
          <w:rStyle w:val="c5"/>
          <w:bCs/>
          <w:color w:val="000000"/>
        </w:rPr>
        <w:t>Затем потушить оставшийся огонь, перекрыв кислород: накрыть крышкой, если она имеет достаточный размер, накрыть тряпками, если они плотные; если с их помощью перекрыто пламя не полностью, то его остатки можно перекрыть любым твёрдым предметом или засыпать землёй из горшка (можно имитацией земли).</w:t>
      </w:r>
    </w:p>
    <w:p w:rsidR="00D87E16" w:rsidRDefault="00D87E16" w:rsidP="00D87E16">
      <w:pPr>
        <w:pStyle w:val="c3"/>
        <w:numPr>
          <w:ilvl w:val="0"/>
          <w:numId w:val="16"/>
        </w:numPr>
        <w:shd w:val="clear" w:color="auto" w:fill="FFFFFF"/>
        <w:spacing w:before="0" w:beforeAutospacing="0" w:after="0" w:afterAutospacing="0"/>
        <w:ind w:right="58"/>
        <w:jc w:val="both"/>
        <w:rPr>
          <w:rStyle w:val="c5"/>
          <w:bCs/>
          <w:color w:val="000000"/>
        </w:rPr>
      </w:pPr>
      <w:r>
        <w:rPr>
          <w:rStyle w:val="c5"/>
          <w:bCs/>
          <w:color w:val="000000"/>
        </w:rPr>
        <w:t xml:space="preserve">Не лить на горящее масло воду, не использовать полиэтиленовые пакеты и </w:t>
      </w:r>
      <w:proofErr w:type="gramStart"/>
      <w:r>
        <w:rPr>
          <w:rStyle w:val="c5"/>
          <w:bCs/>
          <w:color w:val="000000"/>
        </w:rPr>
        <w:t>пожароопасные жидкости</w:t>
      </w:r>
      <w:proofErr w:type="gramEnd"/>
      <w:r>
        <w:rPr>
          <w:rStyle w:val="c5"/>
          <w:bCs/>
          <w:color w:val="000000"/>
        </w:rPr>
        <w:t xml:space="preserve"> и предметы для тушения.</w:t>
      </w:r>
    </w:p>
    <w:p w:rsidR="00D87E16" w:rsidRDefault="00D87E16" w:rsidP="00D87E16">
      <w:pPr>
        <w:pStyle w:val="c3"/>
        <w:numPr>
          <w:ilvl w:val="0"/>
          <w:numId w:val="16"/>
        </w:numPr>
        <w:shd w:val="clear" w:color="auto" w:fill="FFFFFF"/>
        <w:spacing w:before="0" w:beforeAutospacing="0" w:after="0" w:afterAutospacing="0"/>
        <w:ind w:right="58"/>
        <w:jc w:val="both"/>
        <w:rPr>
          <w:rStyle w:val="c5"/>
          <w:bCs/>
          <w:color w:val="000000"/>
        </w:rPr>
      </w:pPr>
      <w:r>
        <w:rPr>
          <w:rStyle w:val="c5"/>
          <w:bCs/>
          <w:color w:val="000000"/>
        </w:rPr>
        <w:t>Защищать от пламени открытые участки тела.</w:t>
      </w:r>
    </w:p>
    <w:p w:rsidR="00D87E16" w:rsidRDefault="00D87E16" w:rsidP="00D87E16">
      <w:pPr>
        <w:pStyle w:val="c3"/>
        <w:shd w:val="clear" w:color="auto" w:fill="FFFFFF"/>
        <w:spacing w:before="0" w:beforeAutospacing="0" w:after="0" w:afterAutospacing="0"/>
        <w:ind w:right="58"/>
        <w:jc w:val="both"/>
        <w:rPr>
          <w:rStyle w:val="c5"/>
          <w:bCs/>
          <w:color w:val="000000"/>
          <w:u w:val="single"/>
        </w:rPr>
      </w:pPr>
      <w:r>
        <w:rPr>
          <w:rStyle w:val="c5"/>
          <w:bCs/>
          <w:color w:val="000000"/>
          <w:u w:val="single"/>
        </w:rPr>
        <w:t>Штрафы:</w:t>
      </w:r>
    </w:p>
    <w:p w:rsidR="00D87E16" w:rsidRDefault="00D87E16" w:rsidP="00D87E16">
      <w:pPr>
        <w:pStyle w:val="c3"/>
        <w:numPr>
          <w:ilvl w:val="0"/>
          <w:numId w:val="17"/>
        </w:numPr>
        <w:shd w:val="clear" w:color="auto" w:fill="FFFFFF"/>
        <w:spacing w:before="0" w:beforeAutospacing="0" w:after="0" w:afterAutospacing="0"/>
        <w:ind w:right="58"/>
        <w:jc w:val="both"/>
        <w:rPr>
          <w:rStyle w:val="c5"/>
          <w:bCs/>
          <w:color w:val="000000"/>
        </w:rPr>
      </w:pPr>
      <w:r>
        <w:rPr>
          <w:rStyle w:val="c5"/>
          <w:bCs/>
          <w:color w:val="000000"/>
        </w:rPr>
        <w:t>Выбрано пожароопасное средство  тушения – 30 баллов.</w:t>
      </w:r>
    </w:p>
    <w:p w:rsidR="00D87E16" w:rsidRDefault="00D87E16" w:rsidP="00D87E16">
      <w:pPr>
        <w:pStyle w:val="c3"/>
        <w:numPr>
          <w:ilvl w:val="0"/>
          <w:numId w:val="17"/>
        </w:numPr>
        <w:shd w:val="clear" w:color="auto" w:fill="FFFFFF"/>
        <w:spacing w:before="0" w:beforeAutospacing="0" w:after="0" w:afterAutospacing="0"/>
        <w:ind w:right="58"/>
        <w:jc w:val="both"/>
        <w:rPr>
          <w:rStyle w:val="c5"/>
          <w:bCs/>
          <w:color w:val="000000"/>
        </w:rPr>
      </w:pPr>
      <w:r>
        <w:rPr>
          <w:rStyle w:val="c5"/>
          <w:bCs/>
          <w:color w:val="000000"/>
        </w:rPr>
        <w:t>Выбрана вода – 15 баллов.</w:t>
      </w:r>
    </w:p>
    <w:p w:rsidR="00D87E16" w:rsidRDefault="00D87E16" w:rsidP="00D87E16">
      <w:pPr>
        <w:pStyle w:val="c3"/>
        <w:numPr>
          <w:ilvl w:val="0"/>
          <w:numId w:val="17"/>
        </w:numPr>
        <w:shd w:val="clear" w:color="auto" w:fill="FFFFFF"/>
        <w:spacing w:before="0" w:beforeAutospacing="0" w:after="0" w:afterAutospacing="0"/>
        <w:ind w:right="58"/>
        <w:jc w:val="both"/>
        <w:rPr>
          <w:rStyle w:val="c5"/>
          <w:bCs/>
          <w:color w:val="000000"/>
        </w:rPr>
      </w:pPr>
      <w:r>
        <w:rPr>
          <w:rStyle w:val="c5"/>
          <w:bCs/>
          <w:color w:val="000000"/>
        </w:rPr>
        <w:t>Пламя перекрыто не полностью – 20 баллов.</w:t>
      </w:r>
    </w:p>
    <w:p w:rsidR="00D87E16" w:rsidRDefault="00D87E16" w:rsidP="00D87E16">
      <w:pPr>
        <w:pStyle w:val="c3"/>
        <w:numPr>
          <w:ilvl w:val="0"/>
          <w:numId w:val="17"/>
        </w:numPr>
        <w:shd w:val="clear" w:color="auto" w:fill="FFFFFF"/>
        <w:spacing w:before="0" w:beforeAutospacing="0" w:after="0" w:afterAutospacing="0"/>
        <w:ind w:right="58"/>
        <w:jc w:val="both"/>
        <w:rPr>
          <w:rStyle w:val="c5"/>
          <w:bCs/>
          <w:color w:val="000000"/>
        </w:rPr>
      </w:pPr>
      <w:r>
        <w:rPr>
          <w:rStyle w:val="c5"/>
          <w:bCs/>
          <w:color w:val="000000"/>
        </w:rPr>
        <w:t>Занято такое положение, которое может обжечь лицо или руки (например, участник склонил лицо прямо над сковородой) – 15 баллов.</w:t>
      </w:r>
    </w:p>
    <w:p w:rsidR="00D87E16" w:rsidRDefault="00D87E16" w:rsidP="00D87E16">
      <w:pPr>
        <w:pStyle w:val="c3"/>
        <w:numPr>
          <w:ilvl w:val="0"/>
          <w:numId w:val="17"/>
        </w:numPr>
        <w:shd w:val="clear" w:color="auto" w:fill="FFFFFF"/>
        <w:spacing w:before="0" w:beforeAutospacing="0" w:after="0" w:afterAutospacing="0"/>
        <w:ind w:right="58"/>
        <w:jc w:val="both"/>
        <w:rPr>
          <w:rStyle w:val="c5"/>
          <w:bCs/>
          <w:color w:val="000000"/>
        </w:rPr>
      </w:pPr>
      <w:r>
        <w:rPr>
          <w:rStyle w:val="c5"/>
          <w:bCs/>
          <w:color w:val="000000"/>
        </w:rPr>
        <w:t>Не выключен газ – 20 баллов.</w:t>
      </w:r>
    </w:p>
    <w:p w:rsidR="00D87E16" w:rsidRDefault="00D87E16" w:rsidP="00D87E16">
      <w:pPr>
        <w:pStyle w:val="c3"/>
        <w:numPr>
          <w:ilvl w:val="0"/>
          <w:numId w:val="17"/>
        </w:numPr>
        <w:shd w:val="clear" w:color="auto" w:fill="FFFFFF"/>
        <w:spacing w:before="0" w:beforeAutospacing="0" w:after="0" w:afterAutospacing="0"/>
        <w:ind w:right="58"/>
        <w:jc w:val="both"/>
        <w:rPr>
          <w:rStyle w:val="c5"/>
          <w:bCs/>
          <w:color w:val="000000"/>
        </w:rPr>
      </w:pPr>
      <w:r>
        <w:rPr>
          <w:rStyle w:val="c5"/>
          <w:bCs/>
          <w:color w:val="000000"/>
        </w:rPr>
        <w:t>Возгорание не начинало тушиться более 5 секунд – 10 баллов.</w:t>
      </w:r>
    </w:p>
    <w:p w:rsidR="00D87E16" w:rsidRDefault="00D87E16" w:rsidP="00D87E16">
      <w:pPr>
        <w:pStyle w:val="c3"/>
        <w:numPr>
          <w:ilvl w:val="0"/>
          <w:numId w:val="17"/>
        </w:numPr>
        <w:shd w:val="clear" w:color="auto" w:fill="FFFFFF"/>
        <w:spacing w:before="0" w:beforeAutospacing="0" w:after="0" w:afterAutospacing="0"/>
        <w:ind w:right="58"/>
        <w:jc w:val="both"/>
        <w:rPr>
          <w:rStyle w:val="c5"/>
          <w:bCs/>
          <w:color w:val="000000"/>
        </w:rPr>
      </w:pPr>
      <w:r>
        <w:rPr>
          <w:rStyle w:val="c5"/>
          <w:bCs/>
          <w:color w:val="000000"/>
        </w:rPr>
        <w:t>Участник выполнял действия, не относящиеся к тушению пожара, или нарушал общий алгоритм – 5 баллов.</w:t>
      </w:r>
    </w:p>
    <w:p w:rsidR="00D87E16" w:rsidRDefault="00D87E16" w:rsidP="00D87E16">
      <w:pPr>
        <w:pStyle w:val="c3"/>
        <w:shd w:val="clear" w:color="auto" w:fill="FFFFFF"/>
        <w:spacing w:before="0" w:beforeAutospacing="0" w:after="0" w:afterAutospacing="0"/>
        <w:ind w:right="58"/>
        <w:jc w:val="both"/>
        <w:rPr>
          <w:rStyle w:val="c5"/>
          <w:bCs/>
          <w:color w:val="000000"/>
        </w:rPr>
      </w:pPr>
    </w:p>
    <w:p w:rsidR="00D87E16" w:rsidRDefault="00D87E16" w:rsidP="00D87E16">
      <w:pPr>
        <w:pStyle w:val="c3"/>
        <w:shd w:val="clear" w:color="auto" w:fill="FFFFFF"/>
        <w:spacing w:before="0" w:beforeAutospacing="0" w:after="0" w:afterAutospacing="0"/>
        <w:ind w:right="58"/>
        <w:jc w:val="both"/>
        <w:rPr>
          <w:rStyle w:val="c5"/>
          <w:bCs/>
          <w:color w:val="000000"/>
        </w:rPr>
      </w:pPr>
    </w:p>
    <w:p w:rsidR="00D87E16" w:rsidRDefault="00D87E16" w:rsidP="00D87E16">
      <w:pPr>
        <w:pStyle w:val="c3"/>
        <w:shd w:val="clear" w:color="auto" w:fill="FFFFFF"/>
        <w:spacing w:before="0" w:beforeAutospacing="0" w:after="0" w:afterAutospacing="0"/>
        <w:ind w:right="58"/>
        <w:jc w:val="both"/>
        <w:rPr>
          <w:rStyle w:val="c5"/>
          <w:bCs/>
          <w:color w:val="000000"/>
        </w:rPr>
      </w:pPr>
      <w:r>
        <w:rPr>
          <w:rStyle w:val="c5"/>
          <w:bCs/>
          <w:color w:val="000000"/>
        </w:rPr>
        <w:t>**Примечание: если участник при выполнении любого практического задания набрал штрафов больше, чем максимальное количество баллов, то ему выставляется 0 баллов за задание.</w:t>
      </w:r>
    </w:p>
    <w:p w:rsidR="00D87E16" w:rsidRDefault="00D87E16" w:rsidP="00D87E16">
      <w:pPr>
        <w:pStyle w:val="c3"/>
        <w:shd w:val="clear" w:color="auto" w:fill="FFFFFF"/>
        <w:spacing w:before="0" w:beforeAutospacing="0" w:after="0" w:afterAutospacing="0"/>
        <w:ind w:right="58"/>
        <w:jc w:val="both"/>
        <w:rPr>
          <w:rStyle w:val="c5"/>
          <w:bCs/>
          <w:color w:val="000000"/>
        </w:rPr>
      </w:pPr>
    </w:p>
    <w:p w:rsidR="00D87E16" w:rsidRDefault="00D87E16" w:rsidP="00D87E16">
      <w:pPr>
        <w:pStyle w:val="c3"/>
        <w:shd w:val="clear" w:color="auto" w:fill="FFFFFF"/>
        <w:spacing w:before="0" w:beforeAutospacing="0" w:after="0" w:afterAutospacing="0"/>
        <w:ind w:right="58"/>
        <w:jc w:val="center"/>
        <w:rPr>
          <w:rStyle w:val="c5"/>
          <w:bCs/>
          <w:color w:val="000000"/>
          <w:sz w:val="28"/>
          <w:szCs w:val="28"/>
        </w:rPr>
      </w:pPr>
    </w:p>
    <w:p w:rsidR="00D87E16" w:rsidRDefault="00D87E16" w:rsidP="00D87E16">
      <w:pPr>
        <w:pStyle w:val="c3"/>
        <w:shd w:val="clear" w:color="auto" w:fill="FFFFFF"/>
        <w:spacing w:before="0" w:beforeAutospacing="0" w:after="0" w:afterAutospacing="0"/>
        <w:ind w:right="58"/>
        <w:jc w:val="center"/>
        <w:rPr>
          <w:rStyle w:val="c5"/>
          <w:bCs/>
          <w:color w:val="000000"/>
          <w:sz w:val="28"/>
          <w:szCs w:val="28"/>
        </w:rPr>
      </w:pPr>
    </w:p>
    <w:p w:rsidR="00D87E16" w:rsidRDefault="00D87E16" w:rsidP="00D87E16">
      <w:pPr>
        <w:pStyle w:val="c3"/>
        <w:shd w:val="clear" w:color="auto" w:fill="FFFFFF"/>
        <w:spacing w:before="0" w:beforeAutospacing="0" w:after="0" w:afterAutospacing="0"/>
        <w:ind w:right="58"/>
        <w:jc w:val="center"/>
        <w:rPr>
          <w:rStyle w:val="c5"/>
          <w:bCs/>
          <w:color w:val="000000"/>
          <w:sz w:val="28"/>
          <w:szCs w:val="28"/>
        </w:rPr>
      </w:pPr>
    </w:p>
    <w:p w:rsidR="00D87E16" w:rsidRDefault="00D87E16" w:rsidP="00D87E16">
      <w:pPr>
        <w:pStyle w:val="c3"/>
        <w:shd w:val="clear" w:color="auto" w:fill="FFFFFF"/>
        <w:spacing w:before="0" w:beforeAutospacing="0" w:after="0" w:afterAutospacing="0"/>
        <w:ind w:right="58"/>
        <w:jc w:val="center"/>
        <w:rPr>
          <w:rStyle w:val="c5"/>
          <w:bCs/>
          <w:color w:val="000000"/>
          <w:sz w:val="28"/>
          <w:szCs w:val="28"/>
        </w:rPr>
      </w:pPr>
    </w:p>
    <w:p w:rsidR="00D87E16" w:rsidRDefault="00D87E16" w:rsidP="00D87E16">
      <w:pPr>
        <w:pStyle w:val="c3"/>
        <w:shd w:val="clear" w:color="auto" w:fill="FFFFFF"/>
        <w:spacing w:before="0" w:beforeAutospacing="0" w:after="0" w:afterAutospacing="0"/>
        <w:ind w:right="58"/>
        <w:jc w:val="center"/>
        <w:rPr>
          <w:rStyle w:val="c5"/>
          <w:bCs/>
          <w:color w:val="000000"/>
          <w:sz w:val="28"/>
          <w:szCs w:val="28"/>
        </w:rPr>
      </w:pPr>
    </w:p>
    <w:p w:rsidR="00D87E16" w:rsidRDefault="00D87E16" w:rsidP="00D87E16">
      <w:pPr>
        <w:pStyle w:val="c3"/>
        <w:shd w:val="clear" w:color="auto" w:fill="FFFFFF"/>
        <w:spacing w:before="0" w:beforeAutospacing="0" w:after="0" w:afterAutospacing="0"/>
        <w:ind w:right="58"/>
        <w:jc w:val="center"/>
        <w:rPr>
          <w:rStyle w:val="c5"/>
          <w:bCs/>
          <w:color w:val="000000"/>
          <w:sz w:val="28"/>
          <w:szCs w:val="28"/>
        </w:rPr>
      </w:pPr>
    </w:p>
    <w:p w:rsidR="00B63675" w:rsidRDefault="00B63675" w:rsidP="00D87E16">
      <w:pPr>
        <w:pStyle w:val="c3"/>
        <w:shd w:val="clear" w:color="auto" w:fill="FFFFFF"/>
        <w:spacing w:before="0" w:beforeAutospacing="0" w:after="0" w:afterAutospacing="0" w:line="360" w:lineRule="auto"/>
        <w:ind w:right="58"/>
        <w:jc w:val="center"/>
        <w:rPr>
          <w:rStyle w:val="c5"/>
          <w:bCs/>
          <w:color w:val="000000"/>
          <w:sz w:val="28"/>
          <w:szCs w:val="28"/>
        </w:rPr>
      </w:pPr>
    </w:p>
    <w:sectPr w:rsidR="00B63675" w:rsidSect="002B1481">
      <w:headerReference w:type="default" r:id="rId8"/>
      <w:footerReference w:type="default" r:id="rId9"/>
      <w:pgSz w:w="11906" w:h="16838"/>
      <w:pgMar w:top="227" w:right="849" w:bottom="238"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4814" w:rsidRDefault="00F44814" w:rsidP="00BE3424">
      <w:r>
        <w:separator/>
      </w:r>
    </w:p>
  </w:endnote>
  <w:endnote w:type="continuationSeparator" w:id="0">
    <w:p w:rsidR="00F44814" w:rsidRDefault="00F44814" w:rsidP="00BE3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1721456"/>
      <w:docPartObj>
        <w:docPartGallery w:val="Page Numbers (Bottom of Page)"/>
        <w:docPartUnique/>
      </w:docPartObj>
    </w:sdtPr>
    <w:sdtEndPr/>
    <w:sdtContent>
      <w:p w:rsidR="000A58C8" w:rsidRDefault="000A58C8">
        <w:pPr>
          <w:pStyle w:val="a5"/>
          <w:jc w:val="center"/>
        </w:pPr>
        <w:r>
          <w:fldChar w:fldCharType="begin"/>
        </w:r>
        <w:r>
          <w:instrText>PAGE   \* MERGEFORMAT</w:instrText>
        </w:r>
        <w:r>
          <w:fldChar w:fldCharType="separate"/>
        </w:r>
        <w:r w:rsidR="007C2E82">
          <w:rPr>
            <w:noProof/>
          </w:rPr>
          <w:t>10</w:t>
        </w:r>
        <w:r>
          <w:fldChar w:fldCharType="end"/>
        </w:r>
      </w:p>
    </w:sdtContent>
  </w:sdt>
  <w:p w:rsidR="00E86396" w:rsidRDefault="00E8639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4814" w:rsidRDefault="00F44814" w:rsidP="00BE3424">
      <w:r>
        <w:separator/>
      </w:r>
    </w:p>
  </w:footnote>
  <w:footnote w:type="continuationSeparator" w:id="0">
    <w:p w:rsidR="00F44814" w:rsidRDefault="00F44814" w:rsidP="00BE3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6396" w:rsidRPr="00780431" w:rsidRDefault="00E86396" w:rsidP="00BE3424">
    <w:pPr>
      <w:tabs>
        <w:tab w:val="center" w:pos="4677"/>
        <w:tab w:val="right" w:pos="9355"/>
      </w:tabs>
      <w:suppressAutoHyphens/>
      <w:jc w:val="center"/>
      <w:rPr>
        <w:b/>
        <w:szCs w:val="28"/>
        <w:lang w:eastAsia="ar-SA"/>
      </w:rPr>
    </w:pPr>
    <w:r>
      <w:rPr>
        <w:noProof/>
      </w:rPr>
      <w:drawing>
        <wp:anchor distT="0" distB="0" distL="114300" distR="114300" simplePos="0" relativeHeight="251658240" behindDoc="1" locked="0" layoutInCell="1" allowOverlap="1" wp14:anchorId="5AC2DE20" wp14:editId="00D05EF3">
          <wp:simplePos x="0" y="0"/>
          <wp:positionH relativeFrom="margin">
            <wp:posOffset>-204470</wp:posOffset>
          </wp:positionH>
          <wp:positionV relativeFrom="margin">
            <wp:posOffset>-899832</wp:posOffset>
          </wp:positionV>
          <wp:extent cx="1121410" cy="549910"/>
          <wp:effectExtent l="0" t="0" r="0" b="2540"/>
          <wp:wrapThrough wrapText="bothSides">
            <wp:wrapPolygon edited="0">
              <wp:start x="5504" y="748"/>
              <wp:lineTo x="367" y="2245"/>
              <wp:lineTo x="0" y="2993"/>
              <wp:lineTo x="0" y="20952"/>
              <wp:lineTo x="10641" y="20952"/>
              <wp:lineTo x="13210" y="14217"/>
              <wp:lineTo x="20915" y="9727"/>
              <wp:lineTo x="20915" y="2245"/>
              <wp:lineTo x="13943" y="748"/>
              <wp:lineTo x="5504" y="748"/>
            </wp:wrapPolygon>
          </wp:wrapThrough>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8914"/>
                  <a:stretch/>
                </pic:blipFill>
                <pic:spPr bwMode="auto">
                  <a:xfrm>
                    <a:off x="0" y="0"/>
                    <a:ext cx="1121410" cy="549910"/>
                  </a:xfrm>
                  <a:prstGeom prst="rect">
                    <a:avLst/>
                  </a:prstGeom>
                  <a:noFill/>
                  <a:ln>
                    <a:noFill/>
                  </a:ln>
                  <a:extLst>
                    <a:ext uri="{53640926-AAD7-44D8-BBD7-CCE9431645EC}">
                      <a14:shadowObscured xmlns:a14="http://schemas.microsoft.com/office/drawing/2010/main"/>
                    </a:ext>
                  </a:extLst>
                </pic:spPr>
              </pic:pic>
            </a:graphicData>
          </a:graphic>
        </wp:anchor>
      </w:drawing>
    </w:r>
    <w:r w:rsidR="000F5AD8">
      <w:rPr>
        <w:b/>
        <w:szCs w:val="28"/>
        <w:lang w:eastAsia="ar-SA"/>
      </w:rPr>
      <w:t xml:space="preserve">                 </w:t>
    </w:r>
    <w:r w:rsidRPr="00780431">
      <w:rPr>
        <w:b/>
        <w:szCs w:val="28"/>
        <w:lang w:eastAsia="ar-SA"/>
      </w:rPr>
      <w:t>ВСЕРОССИЙСКАЯ ОЛИМПИАДА ШКОЛЬНИКОВ 202</w:t>
    </w:r>
    <w:r>
      <w:rPr>
        <w:b/>
        <w:szCs w:val="28"/>
        <w:lang w:eastAsia="ar-SA"/>
      </w:rPr>
      <w:t>2</w:t>
    </w:r>
    <w:r w:rsidRPr="00780431">
      <w:rPr>
        <w:b/>
        <w:szCs w:val="28"/>
        <w:lang w:eastAsia="ar-SA"/>
      </w:rPr>
      <w:t>/2</w:t>
    </w:r>
    <w:r>
      <w:rPr>
        <w:b/>
        <w:szCs w:val="28"/>
        <w:lang w:eastAsia="ar-SA"/>
      </w:rPr>
      <w:t>3</w:t>
    </w:r>
    <w:r w:rsidRPr="00780431">
      <w:rPr>
        <w:b/>
        <w:szCs w:val="28"/>
        <w:lang w:eastAsia="ar-SA"/>
      </w:rPr>
      <w:t xml:space="preserve"> гг.</w:t>
    </w:r>
  </w:p>
  <w:p w:rsidR="00E86396" w:rsidRPr="00780431" w:rsidRDefault="000F5AD8" w:rsidP="00BE3424">
    <w:pPr>
      <w:tabs>
        <w:tab w:val="center" w:pos="4677"/>
        <w:tab w:val="right" w:pos="9355"/>
      </w:tabs>
      <w:suppressAutoHyphens/>
      <w:jc w:val="center"/>
      <w:rPr>
        <w:b/>
        <w:szCs w:val="28"/>
        <w:lang w:eastAsia="ar-SA"/>
      </w:rPr>
    </w:pPr>
    <w:r>
      <w:rPr>
        <w:b/>
        <w:szCs w:val="28"/>
        <w:lang w:eastAsia="ar-SA"/>
      </w:rPr>
      <w:t xml:space="preserve">    </w:t>
    </w:r>
    <w:r w:rsidR="00E86396" w:rsidRPr="00780431">
      <w:rPr>
        <w:b/>
        <w:szCs w:val="28"/>
        <w:lang w:eastAsia="ar-SA"/>
      </w:rPr>
      <w:t>ШКОЛЬНЫЙ ЭТАП</w:t>
    </w:r>
  </w:p>
  <w:p w:rsidR="00E86396" w:rsidRDefault="00BD1704" w:rsidP="00BD1704">
    <w:pPr>
      <w:tabs>
        <w:tab w:val="center" w:pos="4677"/>
        <w:tab w:val="left" w:pos="4956"/>
      </w:tabs>
      <w:suppressAutoHyphens/>
      <w:rPr>
        <w:szCs w:val="28"/>
        <w:lang w:eastAsia="ar-SA"/>
      </w:rPr>
    </w:pPr>
    <w:r>
      <w:rPr>
        <w:szCs w:val="28"/>
        <w:lang w:eastAsia="ar-SA"/>
      </w:rPr>
      <w:tab/>
    </w:r>
  </w:p>
  <w:p w:rsidR="00E86396" w:rsidRPr="002B1481" w:rsidRDefault="00E86396" w:rsidP="00BE3424">
    <w:pPr>
      <w:tabs>
        <w:tab w:val="center" w:pos="4677"/>
        <w:tab w:val="right" w:pos="9355"/>
      </w:tabs>
      <w:suppressAutoHyphens/>
      <w:jc w:val="center"/>
      <w:rPr>
        <w:sz w:val="28"/>
        <w:szCs w:val="28"/>
        <w:lang w:eastAsia="ar-SA"/>
      </w:rPr>
    </w:pPr>
    <w:r w:rsidRPr="002B1481">
      <w:rPr>
        <w:b/>
        <w:sz w:val="28"/>
        <w:szCs w:val="28"/>
        <w:lang w:eastAsia="ar-SA"/>
      </w:rPr>
      <w:t>Основы безопасности жизнедеятельности</w:t>
    </w:r>
  </w:p>
  <w:p w:rsidR="00E86396" w:rsidRPr="00DE1037" w:rsidRDefault="00E86396" w:rsidP="00BE3424">
    <w:pPr>
      <w:tabs>
        <w:tab w:val="center" w:pos="4677"/>
        <w:tab w:val="right" w:pos="9355"/>
      </w:tabs>
      <w:suppressAutoHyphens/>
      <w:jc w:val="center"/>
      <w:rPr>
        <w:u w:val="single"/>
      </w:rPr>
    </w:pPr>
    <w:r w:rsidRPr="00BD1704">
      <w:rPr>
        <w:b/>
        <w:szCs w:val="28"/>
        <w:lang w:eastAsia="ar-SA"/>
      </w:rPr>
      <w:t>7-8</w:t>
    </w:r>
    <w:r w:rsidR="00B30E5B">
      <w:rPr>
        <w:b/>
        <w:szCs w:val="28"/>
        <w:lang w:eastAsia="ar-SA"/>
      </w:rPr>
      <w:t xml:space="preserve"> классы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4624A"/>
    <w:multiLevelType w:val="hybridMultilevel"/>
    <w:tmpl w:val="B76655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426DE3"/>
    <w:multiLevelType w:val="hybridMultilevel"/>
    <w:tmpl w:val="A956D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6921BF"/>
    <w:multiLevelType w:val="hybridMultilevel"/>
    <w:tmpl w:val="A956D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D2493E"/>
    <w:multiLevelType w:val="hybridMultilevel"/>
    <w:tmpl w:val="F2D6B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E8181A"/>
    <w:multiLevelType w:val="hybridMultilevel"/>
    <w:tmpl w:val="4900FD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7E2797"/>
    <w:multiLevelType w:val="hybridMultilevel"/>
    <w:tmpl w:val="B76655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B14093"/>
    <w:multiLevelType w:val="hybridMultilevel"/>
    <w:tmpl w:val="0302D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BD667F"/>
    <w:multiLevelType w:val="hybridMultilevel"/>
    <w:tmpl w:val="1228F1CE"/>
    <w:lvl w:ilvl="0" w:tplc="15C0DF1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8D3A34"/>
    <w:multiLevelType w:val="hybridMultilevel"/>
    <w:tmpl w:val="72883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DA7ED3"/>
    <w:multiLevelType w:val="hybridMultilevel"/>
    <w:tmpl w:val="08AC2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B5674E5"/>
    <w:multiLevelType w:val="hybridMultilevel"/>
    <w:tmpl w:val="06765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BE7213A"/>
    <w:multiLevelType w:val="hybridMultilevel"/>
    <w:tmpl w:val="2B748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11"/>
  </w:num>
  <w:num w:numId="4">
    <w:abstractNumId w:val="0"/>
  </w:num>
  <w:num w:numId="5">
    <w:abstractNumId w:val="4"/>
  </w:num>
  <w:num w:numId="6">
    <w:abstractNumId w:val="1"/>
  </w:num>
  <w:num w:numId="7">
    <w:abstractNumId w:val="2"/>
  </w:num>
  <w:num w:numId="8">
    <w:abstractNumId w:val="10"/>
  </w:num>
  <w:num w:numId="9">
    <w:abstractNumId w:val="8"/>
  </w:num>
  <w:num w:numId="10">
    <w:abstractNumId w:val="9"/>
  </w:num>
  <w:num w:numId="11">
    <w:abstractNumId w:val="6"/>
  </w:num>
  <w:num w:numId="12">
    <w:abstractNumId w:val="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78E3"/>
    <w:rsid w:val="00031A0D"/>
    <w:rsid w:val="000336FE"/>
    <w:rsid w:val="0004060E"/>
    <w:rsid w:val="00041F21"/>
    <w:rsid w:val="00050D9C"/>
    <w:rsid w:val="000762DF"/>
    <w:rsid w:val="00076A48"/>
    <w:rsid w:val="00090861"/>
    <w:rsid w:val="000A58C8"/>
    <w:rsid w:val="000F490D"/>
    <w:rsid w:val="000F5AD8"/>
    <w:rsid w:val="001521CF"/>
    <w:rsid w:val="00175F8C"/>
    <w:rsid w:val="001C2C81"/>
    <w:rsid w:val="001C6FCB"/>
    <w:rsid w:val="002504CA"/>
    <w:rsid w:val="00253CD4"/>
    <w:rsid w:val="002717D1"/>
    <w:rsid w:val="002911D1"/>
    <w:rsid w:val="0029723B"/>
    <w:rsid w:val="002A3DDE"/>
    <w:rsid w:val="002B1481"/>
    <w:rsid w:val="002B2673"/>
    <w:rsid w:val="003212AF"/>
    <w:rsid w:val="00335CF5"/>
    <w:rsid w:val="00384881"/>
    <w:rsid w:val="003B606F"/>
    <w:rsid w:val="003F422E"/>
    <w:rsid w:val="00421412"/>
    <w:rsid w:val="004250F4"/>
    <w:rsid w:val="004341C5"/>
    <w:rsid w:val="00443EC0"/>
    <w:rsid w:val="00446DA0"/>
    <w:rsid w:val="004706B1"/>
    <w:rsid w:val="004745B5"/>
    <w:rsid w:val="00475840"/>
    <w:rsid w:val="0048139A"/>
    <w:rsid w:val="004856C0"/>
    <w:rsid w:val="00490119"/>
    <w:rsid w:val="004E69A0"/>
    <w:rsid w:val="004F38B3"/>
    <w:rsid w:val="004F7DB3"/>
    <w:rsid w:val="005164ED"/>
    <w:rsid w:val="005205C9"/>
    <w:rsid w:val="00520BD9"/>
    <w:rsid w:val="00526AC2"/>
    <w:rsid w:val="0057547B"/>
    <w:rsid w:val="006028CB"/>
    <w:rsid w:val="0061479D"/>
    <w:rsid w:val="00615B8D"/>
    <w:rsid w:val="00621B57"/>
    <w:rsid w:val="00674E7C"/>
    <w:rsid w:val="00682A8E"/>
    <w:rsid w:val="00686BAF"/>
    <w:rsid w:val="006928D2"/>
    <w:rsid w:val="00697A50"/>
    <w:rsid w:val="006B7CD2"/>
    <w:rsid w:val="006E3A7A"/>
    <w:rsid w:val="00733B0E"/>
    <w:rsid w:val="00775FBE"/>
    <w:rsid w:val="007A6B79"/>
    <w:rsid w:val="007C2E82"/>
    <w:rsid w:val="007F7951"/>
    <w:rsid w:val="00801C4C"/>
    <w:rsid w:val="00870E30"/>
    <w:rsid w:val="00902BAF"/>
    <w:rsid w:val="0093522F"/>
    <w:rsid w:val="009419F3"/>
    <w:rsid w:val="00980CF7"/>
    <w:rsid w:val="009A4672"/>
    <w:rsid w:val="009A6B93"/>
    <w:rsid w:val="009C679D"/>
    <w:rsid w:val="009E75FC"/>
    <w:rsid w:val="00A207B3"/>
    <w:rsid w:val="00A23132"/>
    <w:rsid w:val="00A63E27"/>
    <w:rsid w:val="00A65E1D"/>
    <w:rsid w:val="00A70C33"/>
    <w:rsid w:val="00A84E30"/>
    <w:rsid w:val="00A84FD0"/>
    <w:rsid w:val="00A9442B"/>
    <w:rsid w:val="00AC0DC9"/>
    <w:rsid w:val="00AD51CA"/>
    <w:rsid w:val="00AF3B84"/>
    <w:rsid w:val="00AF3EEA"/>
    <w:rsid w:val="00B2540B"/>
    <w:rsid w:val="00B30E5B"/>
    <w:rsid w:val="00B63675"/>
    <w:rsid w:val="00BD1704"/>
    <w:rsid w:val="00BE3424"/>
    <w:rsid w:val="00BF2B54"/>
    <w:rsid w:val="00BF6C80"/>
    <w:rsid w:val="00BF74D7"/>
    <w:rsid w:val="00C2244A"/>
    <w:rsid w:val="00C22C10"/>
    <w:rsid w:val="00C71D6F"/>
    <w:rsid w:val="00C86493"/>
    <w:rsid w:val="00C87B5E"/>
    <w:rsid w:val="00C93536"/>
    <w:rsid w:val="00CA47A9"/>
    <w:rsid w:val="00CB1DBB"/>
    <w:rsid w:val="00CC48D1"/>
    <w:rsid w:val="00CC78E3"/>
    <w:rsid w:val="00CD07AF"/>
    <w:rsid w:val="00CD3BF0"/>
    <w:rsid w:val="00CD54F3"/>
    <w:rsid w:val="00CF7A5F"/>
    <w:rsid w:val="00D318E6"/>
    <w:rsid w:val="00D659A1"/>
    <w:rsid w:val="00D75726"/>
    <w:rsid w:val="00D81D44"/>
    <w:rsid w:val="00D87E16"/>
    <w:rsid w:val="00DB1838"/>
    <w:rsid w:val="00DB2EC3"/>
    <w:rsid w:val="00DC09BB"/>
    <w:rsid w:val="00DE1037"/>
    <w:rsid w:val="00DE3DF5"/>
    <w:rsid w:val="00DF5211"/>
    <w:rsid w:val="00E21723"/>
    <w:rsid w:val="00E3459D"/>
    <w:rsid w:val="00E60EC3"/>
    <w:rsid w:val="00E74580"/>
    <w:rsid w:val="00E86396"/>
    <w:rsid w:val="00EB21C0"/>
    <w:rsid w:val="00ED52E4"/>
    <w:rsid w:val="00EF4FB4"/>
    <w:rsid w:val="00F16C90"/>
    <w:rsid w:val="00F177B2"/>
    <w:rsid w:val="00F31D84"/>
    <w:rsid w:val="00F36AAE"/>
    <w:rsid w:val="00F42081"/>
    <w:rsid w:val="00F44814"/>
    <w:rsid w:val="00FB4262"/>
    <w:rsid w:val="00FE5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A45248"/>
  <w15:docId w15:val="{D2DEECAB-A2A4-4C7A-B1D9-2EEEE04E0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342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3424"/>
    <w:pPr>
      <w:tabs>
        <w:tab w:val="center" w:pos="4677"/>
        <w:tab w:val="right" w:pos="9355"/>
      </w:tabs>
    </w:pPr>
  </w:style>
  <w:style w:type="character" w:customStyle="1" w:styleId="a4">
    <w:name w:val="Верхний колонтитул Знак"/>
    <w:basedOn w:val="a0"/>
    <w:link w:val="a3"/>
    <w:uiPriority w:val="99"/>
    <w:rsid w:val="00BE342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E3424"/>
    <w:pPr>
      <w:tabs>
        <w:tab w:val="center" w:pos="4677"/>
        <w:tab w:val="right" w:pos="9355"/>
      </w:tabs>
    </w:pPr>
  </w:style>
  <w:style w:type="character" w:customStyle="1" w:styleId="a6">
    <w:name w:val="Нижний колонтитул Знак"/>
    <w:basedOn w:val="a0"/>
    <w:link w:val="a5"/>
    <w:uiPriority w:val="99"/>
    <w:rsid w:val="00BE3424"/>
    <w:rPr>
      <w:rFonts w:ascii="Times New Roman" w:eastAsia="Times New Roman" w:hAnsi="Times New Roman" w:cs="Times New Roman"/>
      <w:sz w:val="24"/>
      <w:szCs w:val="24"/>
      <w:lang w:eastAsia="ru-RU"/>
    </w:rPr>
  </w:style>
  <w:style w:type="character" w:customStyle="1" w:styleId="c5">
    <w:name w:val="c5"/>
    <w:basedOn w:val="a0"/>
    <w:rsid w:val="00BE3424"/>
  </w:style>
  <w:style w:type="paragraph" w:customStyle="1" w:styleId="c3">
    <w:name w:val="c3"/>
    <w:basedOn w:val="a"/>
    <w:rsid w:val="00BE3424"/>
    <w:pPr>
      <w:spacing w:before="100" w:beforeAutospacing="1" w:after="100" w:afterAutospacing="1"/>
    </w:pPr>
  </w:style>
  <w:style w:type="table" w:styleId="a7">
    <w:name w:val="Table Grid"/>
    <w:basedOn w:val="a1"/>
    <w:uiPriority w:val="39"/>
    <w:rsid w:val="00F420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2244A"/>
    <w:rPr>
      <w:rFonts w:ascii="Tahoma" w:hAnsi="Tahoma" w:cs="Tahoma"/>
      <w:sz w:val="16"/>
      <w:szCs w:val="16"/>
    </w:rPr>
  </w:style>
  <w:style w:type="character" w:customStyle="1" w:styleId="a9">
    <w:name w:val="Текст выноски Знак"/>
    <w:basedOn w:val="a0"/>
    <w:link w:val="a8"/>
    <w:uiPriority w:val="99"/>
    <w:semiHidden/>
    <w:rsid w:val="00C2244A"/>
    <w:rPr>
      <w:rFonts w:ascii="Tahoma" w:eastAsia="Times New Roman" w:hAnsi="Tahoma" w:cs="Tahoma"/>
      <w:sz w:val="16"/>
      <w:szCs w:val="16"/>
      <w:lang w:eastAsia="ru-RU"/>
    </w:rPr>
  </w:style>
  <w:style w:type="paragraph" w:customStyle="1" w:styleId="Default">
    <w:name w:val="Default"/>
    <w:rsid w:val="004706B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883282">
      <w:bodyDiv w:val="1"/>
      <w:marLeft w:val="0"/>
      <w:marRight w:val="0"/>
      <w:marTop w:val="0"/>
      <w:marBottom w:val="0"/>
      <w:divBdr>
        <w:top w:val="none" w:sz="0" w:space="0" w:color="auto"/>
        <w:left w:val="none" w:sz="0" w:space="0" w:color="auto"/>
        <w:bottom w:val="none" w:sz="0" w:space="0" w:color="auto"/>
        <w:right w:val="none" w:sz="0" w:space="0" w:color="auto"/>
      </w:divBdr>
    </w:div>
    <w:div w:id="69345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AAFA27-DD44-4030-A44D-EC5A72081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3</Pages>
  <Words>1136</Words>
  <Characters>6477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318-gracheva</dc:creator>
  <cp:keywords/>
  <dc:description/>
  <cp:lastModifiedBy>318-gracheva</cp:lastModifiedBy>
  <cp:revision>60</cp:revision>
  <dcterms:created xsi:type="dcterms:W3CDTF">2022-04-21T11:49:00Z</dcterms:created>
  <dcterms:modified xsi:type="dcterms:W3CDTF">2022-10-17T01:58:00Z</dcterms:modified>
</cp:coreProperties>
</file>